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7986" w14:textId="77777777" w:rsidR="00E91D20" w:rsidRPr="00881292" w:rsidRDefault="00E91D20" w:rsidP="00E91D20">
      <w:pPr>
        <w:pStyle w:val="Heading2"/>
        <w:jc w:val="center"/>
        <w:rPr>
          <w:color w:val="006600"/>
          <w:sz w:val="32"/>
          <w:szCs w:val="28"/>
        </w:rPr>
      </w:pPr>
      <w:r w:rsidRPr="00881292">
        <w:rPr>
          <w:color w:val="006600"/>
          <w:sz w:val="32"/>
          <w:szCs w:val="28"/>
        </w:rPr>
        <w:t>Arable Research Group</w:t>
      </w:r>
      <w:r>
        <w:rPr>
          <w:color w:val="006600"/>
          <w:sz w:val="32"/>
          <w:szCs w:val="28"/>
        </w:rPr>
        <w:t xml:space="preserve"> (ARG)</w:t>
      </w:r>
      <w:r w:rsidRPr="00881292">
        <w:rPr>
          <w:color w:val="006600"/>
          <w:sz w:val="32"/>
          <w:szCs w:val="28"/>
        </w:rPr>
        <w:t xml:space="preserve"> nomination form</w:t>
      </w:r>
      <w:r>
        <w:rPr>
          <w:color w:val="006600"/>
          <w:sz w:val="32"/>
          <w:szCs w:val="28"/>
        </w:rPr>
        <w:t xml:space="preserve"> 2026</w:t>
      </w:r>
    </w:p>
    <w:p w14:paraId="614FC193" w14:textId="77777777" w:rsidR="00E91D20" w:rsidRPr="0088302F" w:rsidRDefault="00E91D20" w:rsidP="00E91D20">
      <w:pPr>
        <w:spacing w:after="0" w:line="240" w:lineRule="auto"/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sz w:val="24"/>
        </w:rPr>
        <w:t>Section 1</w:t>
      </w:r>
    </w:p>
    <w:p w14:paraId="4BC21193" w14:textId="77777777" w:rsidR="00E91D20" w:rsidRDefault="00E91D20" w:rsidP="00E91D20">
      <w:pPr>
        <w:spacing w:after="0" w:line="240" w:lineRule="auto"/>
        <w:rPr>
          <w:rFonts w:ascii="Calibri Light" w:hAnsi="Calibri Light" w:cs="Calibri Light"/>
          <w:sz w:val="24"/>
        </w:rPr>
      </w:pPr>
      <w:r w:rsidRPr="00881292">
        <w:rPr>
          <w:rFonts w:ascii="Calibri Light" w:hAnsi="Calibri Light" w:cs="Calibri Light"/>
          <w:sz w:val="24"/>
        </w:rPr>
        <w:t>Each of FAR’s seven regions</w:t>
      </w:r>
      <w:r>
        <w:rPr>
          <w:rFonts w:ascii="Calibri Light" w:hAnsi="Calibri Light" w:cs="Calibri Light"/>
          <w:sz w:val="24"/>
        </w:rPr>
        <w:t xml:space="preserve"> has an ARG including up to 11 levy-paying members and five appointed members.</w:t>
      </w:r>
    </w:p>
    <w:p w14:paraId="6F2900D4" w14:textId="77777777" w:rsidR="00E91D20" w:rsidRDefault="00E91D20" w:rsidP="00E91D20">
      <w:pPr>
        <w:spacing w:after="0" w:line="240" w:lineRule="auto"/>
        <w:rPr>
          <w:rFonts w:ascii="Calibri Light" w:hAnsi="Calibri Light" w:cs="Calibri Light"/>
          <w:sz w:val="24"/>
        </w:rPr>
      </w:pPr>
    </w:p>
    <w:p w14:paraId="1311A959" w14:textId="682D126F" w:rsidR="00E91D20" w:rsidRPr="00881292" w:rsidRDefault="00E91D20" w:rsidP="00E91D20">
      <w:pPr>
        <w:pStyle w:val="Heading2"/>
        <w:rPr>
          <w:color w:val="006600"/>
        </w:rPr>
      </w:pPr>
      <w:r w:rsidRPr="00881292">
        <w:rPr>
          <w:color w:val="006600"/>
        </w:rPr>
        <w:t xml:space="preserve">ARG vacancies </w:t>
      </w:r>
      <w:r>
        <w:rPr>
          <w:color w:val="006600"/>
        </w:rPr>
        <w:t>for coming year (from 1 July</w:t>
      </w:r>
      <w:r w:rsidR="00E76B6D">
        <w:rPr>
          <w:color w:val="006600"/>
        </w:rPr>
        <w:t xml:space="preserve"> 2026</w:t>
      </w:r>
      <w:r>
        <w:rPr>
          <w:color w:val="006600"/>
        </w:rPr>
        <w:t>)</w:t>
      </w:r>
    </w:p>
    <w:tbl>
      <w:tblPr>
        <w:tblW w:w="0" w:type="auto"/>
        <w:tblInd w:w="-5" w:type="dxa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271"/>
        <w:gridCol w:w="2698"/>
      </w:tblGrid>
      <w:tr w:rsidR="00E91D20" w:rsidRPr="00881292" w14:paraId="3CC3346E" w14:textId="77777777" w:rsidTr="00C3584F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7734" w14:textId="77777777" w:rsidR="00E91D20" w:rsidRPr="00881292" w:rsidRDefault="00E91D20" w:rsidP="00C3584F">
            <w:pPr>
              <w:spacing w:after="0" w:line="216" w:lineRule="auto"/>
              <w:rPr>
                <w:rFonts w:asciiTheme="majorHAnsi" w:hAnsiTheme="majorHAnsi"/>
                <w:b/>
                <w:bCs/>
                <w:sz w:val="24"/>
              </w:rPr>
            </w:pPr>
            <w:r w:rsidRPr="00881292">
              <w:rPr>
                <w:rFonts w:asciiTheme="majorHAnsi" w:hAnsiTheme="majorHAnsi"/>
                <w:b/>
                <w:bCs/>
                <w:sz w:val="24"/>
              </w:rPr>
              <w:t>ARG Region</w:t>
            </w:r>
          </w:p>
        </w:tc>
        <w:tc>
          <w:tcPr>
            <w:tcW w:w="1271" w:type="dxa"/>
          </w:tcPr>
          <w:p w14:paraId="6BDBBE62" w14:textId="77777777" w:rsidR="00E91D20" w:rsidRPr="00881292" w:rsidRDefault="00E91D20" w:rsidP="00C3584F">
            <w:pPr>
              <w:spacing w:after="0" w:line="216" w:lineRule="auto"/>
              <w:rPr>
                <w:rFonts w:asciiTheme="majorHAnsi" w:hAnsiTheme="majorHAnsi"/>
                <w:b/>
                <w:bCs/>
                <w:sz w:val="24"/>
              </w:rPr>
            </w:pP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B427" w14:textId="77777777" w:rsidR="00E91D20" w:rsidRPr="00881292" w:rsidRDefault="00E91D20" w:rsidP="00C3584F">
            <w:pPr>
              <w:spacing w:after="0" w:line="216" w:lineRule="auto"/>
              <w:rPr>
                <w:rFonts w:asciiTheme="majorHAnsi" w:hAnsiTheme="majorHAnsi"/>
                <w:b/>
                <w:bCs/>
                <w:sz w:val="24"/>
              </w:rPr>
            </w:pPr>
            <w:r w:rsidRPr="00881292">
              <w:rPr>
                <w:rFonts w:asciiTheme="majorHAnsi" w:hAnsiTheme="majorHAnsi"/>
                <w:b/>
                <w:bCs/>
                <w:sz w:val="24"/>
              </w:rPr>
              <w:t>Vacancies</w:t>
            </w:r>
          </w:p>
        </w:tc>
      </w:tr>
      <w:tr w:rsidR="00E91D20" w:rsidRPr="00881292" w14:paraId="2DC9A44B" w14:textId="77777777" w:rsidTr="00C3584F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27E5" w14:textId="77777777" w:rsidR="00E91D20" w:rsidRPr="00881292" w:rsidRDefault="00E91D20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r w:rsidRPr="00881292">
              <w:rPr>
                <w:rFonts w:asciiTheme="majorHAnsi" w:hAnsiTheme="majorHAnsi"/>
                <w:sz w:val="24"/>
              </w:rPr>
              <w:t>Northern North Island</w:t>
            </w:r>
          </w:p>
        </w:tc>
        <w:tc>
          <w:tcPr>
            <w:tcW w:w="1271" w:type="dxa"/>
          </w:tcPr>
          <w:p w14:paraId="6B6A3E0D" w14:textId="77777777" w:rsidR="00E91D20" w:rsidRPr="00881292" w:rsidRDefault="00E91D20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r w:rsidRPr="00881292">
              <w:rPr>
                <w:rFonts w:asciiTheme="majorHAnsi" w:hAnsiTheme="majorHAnsi"/>
                <w:sz w:val="24"/>
              </w:rPr>
              <w:t xml:space="preserve"> NNI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6BF6" w14:textId="6CD56720" w:rsidR="00E91D20" w:rsidRPr="00881292" w:rsidRDefault="00A02795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</w:t>
            </w:r>
          </w:p>
        </w:tc>
      </w:tr>
      <w:tr w:rsidR="00E91D20" w:rsidRPr="00881292" w14:paraId="54956C56" w14:textId="77777777" w:rsidTr="00C3584F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A89D" w14:textId="77777777" w:rsidR="00E91D20" w:rsidRPr="00881292" w:rsidRDefault="00E91D20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proofErr w:type="gramStart"/>
            <w:r w:rsidRPr="00881292">
              <w:rPr>
                <w:rFonts w:asciiTheme="majorHAnsi" w:hAnsiTheme="majorHAnsi"/>
                <w:sz w:val="24"/>
              </w:rPr>
              <w:t>South West</w:t>
            </w:r>
            <w:proofErr w:type="gramEnd"/>
            <w:r w:rsidRPr="00881292">
              <w:rPr>
                <w:rFonts w:asciiTheme="majorHAnsi" w:hAnsiTheme="majorHAnsi"/>
                <w:sz w:val="24"/>
              </w:rPr>
              <w:t xml:space="preserve"> North Island</w:t>
            </w:r>
          </w:p>
        </w:tc>
        <w:tc>
          <w:tcPr>
            <w:tcW w:w="1271" w:type="dxa"/>
          </w:tcPr>
          <w:p w14:paraId="334160EF" w14:textId="77777777" w:rsidR="00E91D20" w:rsidRPr="00881292" w:rsidRDefault="00E91D20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r w:rsidRPr="00881292">
              <w:rPr>
                <w:rFonts w:asciiTheme="majorHAnsi" w:hAnsiTheme="majorHAnsi"/>
                <w:sz w:val="24"/>
              </w:rPr>
              <w:t xml:space="preserve"> SWNI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78C1" w14:textId="51E237CD" w:rsidR="00E91D20" w:rsidRPr="00881292" w:rsidRDefault="00A02795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</w:t>
            </w:r>
          </w:p>
        </w:tc>
      </w:tr>
      <w:tr w:rsidR="00E91D20" w:rsidRPr="00881292" w14:paraId="5B8105F3" w14:textId="77777777" w:rsidTr="00C3584F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1290" w14:textId="77777777" w:rsidR="00E91D20" w:rsidRPr="00881292" w:rsidRDefault="00E91D20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r w:rsidRPr="00881292">
              <w:rPr>
                <w:rFonts w:asciiTheme="majorHAnsi" w:hAnsiTheme="majorHAnsi"/>
                <w:sz w:val="24"/>
              </w:rPr>
              <w:t>Eastern North Island</w:t>
            </w:r>
          </w:p>
        </w:tc>
        <w:tc>
          <w:tcPr>
            <w:tcW w:w="1271" w:type="dxa"/>
          </w:tcPr>
          <w:p w14:paraId="1756C055" w14:textId="77777777" w:rsidR="00E91D20" w:rsidRPr="00881292" w:rsidRDefault="00E91D20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r w:rsidRPr="00881292">
              <w:rPr>
                <w:rFonts w:asciiTheme="majorHAnsi" w:hAnsiTheme="majorHAnsi"/>
                <w:sz w:val="24"/>
              </w:rPr>
              <w:t xml:space="preserve"> ENI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422F" w14:textId="6E839301" w:rsidR="00E91D20" w:rsidRPr="00881292" w:rsidRDefault="00A02795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</w:t>
            </w:r>
          </w:p>
        </w:tc>
      </w:tr>
      <w:tr w:rsidR="00E91D20" w:rsidRPr="00881292" w14:paraId="6DD680B9" w14:textId="77777777" w:rsidTr="00C3584F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254C" w14:textId="77777777" w:rsidR="00E91D20" w:rsidRPr="00917F05" w:rsidRDefault="00E91D20" w:rsidP="00C3584F">
            <w:pPr>
              <w:spacing w:after="0" w:line="216" w:lineRule="auto"/>
              <w:rPr>
                <w:rFonts w:asciiTheme="majorHAnsi" w:hAnsiTheme="majorHAnsi"/>
                <w:b/>
                <w:bCs/>
                <w:sz w:val="24"/>
              </w:rPr>
            </w:pPr>
            <w:r w:rsidRPr="00917F05">
              <w:rPr>
                <w:rFonts w:asciiTheme="majorHAnsi" w:hAnsiTheme="majorHAnsi"/>
                <w:b/>
                <w:bCs/>
                <w:sz w:val="24"/>
              </w:rPr>
              <w:t>Northern South Island</w:t>
            </w:r>
          </w:p>
        </w:tc>
        <w:tc>
          <w:tcPr>
            <w:tcW w:w="1271" w:type="dxa"/>
          </w:tcPr>
          <w:p w14:paraId="2279D5A3" w14:textId="77777777" w:rsidR="00E91D20" w:rsidRPr="00917F05" w:rsidRDefault="00E91D20" w:rsidP="00C3584F">
            <w:pPr>
              <w:spacing w:after="0" w:line="216" w:lineRule="auto"/>
              <w:rPr>
                <w:rFonts w:asciiTheme="majorHAnsi" w:hAnsiTheme="majorHAnsi"/>
                <w:b/>
                <w:bCs/>
                <w:sz w:val="24"/>
              </w:rPr>
            </w:pPr>
            <w:r w:rsidRPr="00917F05">
              <w:rPr>
                <w:rFonts w:asciiTheme="majorHAnsi" w:hAnsiTheme="majorHAnsi"/>
                <w:b/>
                <w:bCs/>
                <w:sz w:val="24"/>
              </w:rPr>
              <w:t xml:space="preserve"> NSI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FF6" w14:textId="5D1BD311" w:rsidR="00E91D20" w:rsidRPr="00917F05" w:rsidRDefault="009D75EF" w:rsidP="00C3584F">
            <w:pPr>
              <w:spacing w:after="0" w:line="216" w:lineRule="auto"/>
              <w:rPr>
                <w:rFonts w:asciiTheme="majorHAnsi" w:hAnsiTheme="majorHAnsi"/>
                <w:b/>
                <w:bCs/>
                <w:sz w:val="24"/>
              </w:rPr>
            </w:pPr>
            <w:r>
              <w:rPr>
                <w:rFonts w:asciiTheme="majorHAnsi" w:hAnsiTheme="majorHAnsi"/>
                <w:b/>
                <w:bCs/>
                <w:sz w:val="24"/>
              </w:rPr>
              <w:t>4</w:t>
            </w:r>
          </w:p>
        </w:tc>
      </w:tr>
      <w:tr w:rsidR="00E91D20" w:rsidRPr="00881292" w14:paraId="1FA901F7" w14:textId="77777777" w:rsidTr="00C3584F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529AC" w14:textId="77777777" w:rsidR="00E91D20" w:rsidRPr="00E76B6D" w:rsidRDefault="00E91D20" w:rsidP="00C3584F">
            <w:pPr>
              <w:spacing w:after="0" w:line="216" w:lineRule="auto"/>
              <w:rPr>
                <w:rFonts w:asciiTheme="majorHAnsi" w:hAnsiTheme="majorHAnsi"/>
                <w:b/>
                <w:bCs/>
                <w:sz w:val="24"/>
              </w:rPr>
            </w:pPr>
            <w:r w:rsidRPr="00E76B6D">
              <w:rPr>
                <w:rFonts w:asciiTheme="majorHAnsi" w:hAnsiTheme="majorHAnsi"/>
                <w:b/>
                <w:bCs/>
                <w:sz w:val="24"/>
              </w:rPr>
              <w:t>Mid-Canterbury</w:t>
            </w:r>
          </w:p>
        </w:tc>
        <w:tc>
          <w:tcPr>
            <w:tcW w:w="1271" w:type="dxa"/>
          </w:tcPr>
          <w:p w14:paraId="1BEC9E0D" w14:textId="77777777" w:rsidR="00E91D20" w:rsidRPr="00E76B6D" w:rsidRDefault="00E91D20" w:rsidP="00C3584F">
            <w:pPr>
              <w:spacing w:after="0" w:line="216" w:lineRule="auto"/>
              <w:rPr>
                <w:rFonts w:asciiTheme="majorHAnsi" w:hAnsiTheme="majorHAnsi"/>
                <w:b/>
                <w:bCs/>
                <w:sz w:val="24"/>
              </w:rPr>
            </w:pPr>
            <w:r w:rsidRPr="00E76B6D">
              <w:rPr>
                <w:rFonts w:asciiTheme="majorHAnsi" w:hAnsiTheme="majorHAnsi"/>
                <w:b/>
                <w:bCs/>
                <w:sz w:val="24"/>
              </w:rPr>
              <w:t xml:space="preserve"> MC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2825" w14:textId="760A0086" w:rsidR="00E91D20" w:rsidRPr="00E76B6D" w:rsidRDefault="00A02795" w:rsidP="00C3584F">
            <w:pPr>
              <w:spacing w:after="0" w:line="216" w:lineRule="auto"/>
              <w:rPr>
                <w:rFonts w:asciiTheme="majorHAnsi" w:hAnsiTheme="majorHAnsi"/>
                <w:b/>
                <w:bCs/>
                <w:sz w:val="24"/>
              </w:rPr>
            </w:pPr>
            <w:r w:rsidRPr="00E76B6D">
              <w:rPr>
                <w:rFonts w:asciiTheme="majorHAnsi" w:hAnsiTheme="majorHAnsi"/>
                <w:b/>
                <w:bCs/>
                <w:sz w:val="24"/>
              </w:rPr>
              <w:t>2</w:t>
            </w:r>
          </w:p>
        </w:tc>
      </w:tr>
      <w:tr w:rsidR="00E91D20" w:rsidRPr="00881292" w14:paraId="231E3053" w14:textId="77777777" w:rsidTr="00C3584F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D1123" w14:textId="77777777" w:rsidR="00E91D20" w:rsidRPr="00881292" w:rsidRDefault="00E91D20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r w:rsidRPr="00881292">
              <w:rPr>
                <w:rFonts w:asciiTheme="majorHAnsi" w:hAnsiTheme="majorHAnsi"/>
                <w:sz w:val="24"/>
              </w:rPr>
              <w:t>South Canterbury-North Otago</w:t>
            </w:r>
          </w:p>
        </w:tc>
        <w:tc>
          <w:tcPr>
            <w:tcW w:w="1271" w:type="dxa"/>
          </w:tcPr>
          <w:p w14:paraId="3D472C3B" w14:textId="77777777" w:rsidR="00E91D20" w:rsidRPr="00881292" w:rsidRDefault="00E91D20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r w:rsidRPr="00881292">
              <w:rPr>
                <w:rFonts w:asciiTheme="majorHAnsi" w:hAnsiTheme="majorHAnsi"/>
                <w:sz w:val="24"/>
              </w:rPr>
              <w:t xml:space="preserve"> SCNO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95F8" w14:textId="78C30D50" w:rsidR="00E91D20" w:rsidRPr="00881292" w:rsidRDefault="00A02795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</w:t>
            </w:r>
          </w:p>
        </w:tc>
      </w:tr>
      <w:tr w:rsidR="00E91D20" w:rsidRPr="00881292" w14:paraId="5CF8CF1C" w14:textId="77777777" w:rsidTr="00C3584F"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A2EA" w14:textId="77777777" w:rsidR="00E91D20" w:rsidRPr="00881292" w:rsidRDefault="00E91D20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r w:rsidRPr="00881292">
              <w:rPr>
                <w:rFonts w:asciiTheme="majorHAnsi" w:hAnsiTheme="majorHAnsi"/>
                <w:sz w:val="24"/>
              </w:rPr>
              <w:t>South Otago-Southland</w:t>
            </w:r>
          </w:p>
        </w:tc>
        <w:tc>
          <w:tcPr>
            <w:tcW w:w="1271" w:type="dxa"/>
          </w:tcPr>
          <w:p w14:paraId="5CE6BEC7" w14:textId="77777777" w:rsidR="00E91D20" w:rsidRPr="00881292" w:rsidRDefault="00E91D20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r w:rsidRPr="00881292">
              <w:rPr>
                <w:rFonts w:asciiTheme="majorHAnsi" w:hAnsiTheme="majorHAnsi"/>
                <w:sz w:val="24"/>
              </w:rPr>
              <w:t xml:space="preserve"> SOS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B4FB" w14:textId="6DE2A0FC" w:rsidR="00E91D20" w:rsidRPr="00881292" w:rsidRDefault="00A02795" w:rsidP="00C3584F">
            <w:pPr>
              <w:spacing w:after="0" w:line="216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</w:t>
            </w:r>
          </w:p>
        </w:tc>
      </w:tr>
    </w:tbl>
    <w:p w14:paraId="502E3B6A" w14:textId="77777777" w:rsidR="00E91D20" w:rsidRPr="00387D4A" w:rsidRDefault="00E91D20" w:rsidP="00E91D20">
      <w:pPr>
        <w:spacing w:after="0" w:line="240" w:lineRule="auto"/>
        <w:rPr>
          <w:rFonts w:asciiTheme="majorHAnsi" w:hAnsiTheme="majorHAnsi" w:cs="Calibri Light"/>
          <w:sz w:val="20"/>
        </w:rPr>
      </w:pPr>
    </w:p>
    <w:p w14:paraId="18AA2DF9" w14:textId="77777777" w:rsidR="00E91D20" w:rsidRPr="00881292" w:rsidRDefault="00E91D20" w:rsidP="00E91D20">
      <w:pPr>
        <w:pStyle w:val="Heading2"/>
        <w:rPr>
          <w:color w:val="006600"/>
        </w:rPr>
      </w:pPr>
      <w:r w:rsidRPr="00881292">
        <w:rPr>
          <w:color w:val="006600"/>
        </w:rPr>
        <w:t>Criteria for eligibility for ARG</w:t>
      </w:r>
    </w:p>
    <w:p w14:paraId="53B2627A" w14:textId="77777777" w:rsidR="00E91D20" w:rsidRPr="007D4617" w:rsidRDefault="00E91D20" w:rsidP="00E91D20">
      <w:pPr>
        <w:spacing w:after="0" w:line="240" w:lineRule="auto"/>
        <w:rPr>
          <w:rFonts w:asciiTheme="majorHAnsi" w:hAnsiTheme="majorHAnsi" w:cs="Calibri Light"/>
          <w:sz w:val="24"/>
          <w:szCs w:val="24"/>
        </w:rPr>
      </w:pPr>
      <w:r w:rsidRPr="007D4617">
        <w:rPr>
          <w:rFonts w:asciiTheme="majorHAnsi" w:hAnsiTheme="majorHAnsi" w:cs="Calibri Light"/>
          <w:sz w:val="24"/>
          <w:szCs w:val="24"/>
        </w:rPr>
        <w:t>ARG levy payer members</w:t>
      </w:r>
      <w:r>
        <w:rPr>
          <w:rFonts w:asciiTheme="majorHAnsi" w:hAnsiTheme="majorHAnsi" w:cs="Calibri Light"/>
          <w:sz w:val="24"/>
          <w:szCs w:val="24"/>
        </w:rPr>
        <w:t xml:space="preserve"> must be designated </w:t>
      </w:r>
      <w:r w:rsidRPr="007D4617">
        <w:rPr>
          <w:rFonts w:asciiTheme="majorHAnsi" w:hAnsiTheme="majorHAnsi" w:cs="Calibri Light"/>
          <w:sz w:val="24"/>
          <w:szCs w:val="24"/>
        </w:rPr>
        <w:t xml:space="preserve">‘crop growers and levy forwarders’ for a farm business/entity. This is the person who is required to submit Annual Return Forms and is, thus, eligible to vote in a FAR referendum. </w:t>
      </w:r>
    </w:p>
    <w:p w14:paraId="7D78C4EC" w14:textId="77777777" w:rsidR="00E91D20" w:rsidRDefault="00E91D20" w:rsidP="00E91D20">
      <w:pPr>
        <w:pStyle w:val="BodyText2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B4FCD">
        <w:rPr>
          <w:sz w:val="24"/>
          <w:szCs w:val="24"/>
        </w:rPr>
        <w:t>Family members of the crop grower and levy forwarder may be formally delegated to enable their nomination.</w:t>
      </w:r>
    </w:p>
    <w:p w14:paraId="1D279370" w14:textId="77777777" w:rsidR="00E91D20" w:rsidRDefault="00E91D20" w:rsidP="00E91D20">
      <w:pPr>
        <w:pStyle w:val="BodyText"/>
        <w:numPr>
          <w:ilvl w:val="0"/>
          <w:numId w:val="1"/>
        </w:numPr>
      </w:pPr>
      <w:r>
        <w:t xml:space="preserve">The business they represent must be a current </w:t>
      </w:r>
      <w:r w:rsidRPr="008B4FCD">
        <w:t xml:space="preserve">FAR levy payer </w:t>
      </w:r>
      <w:r>
        <w:t xml:space="preserve">(grew and arable crop and paid a levy in the previous calendar year). </w:t>
      </w:r>
    </w:p>
    <w:p w14:paraId="124FF35A" w14:textId="77777777" w:rsidR="00E91D20" w:rsidRPr="004F6949" w:rsidRDefault="00E91D20" w:rsidP="00E91D20">
      <w:pPr>
        <w:pStyle w:val="BodyText2"/>
        <w:numPr>
          <w:ilvl w:val="0"/>
          <w:numId w:val="1"/>
        </w:numPr>
        <w:spacing w:line="240" w:lineRule="auto"/>
      </w:pPr>
      <w:r w:rsidRPr="00E27B68">
        <w:rPr>
          <w:sz w:val="24"/>
          <w:szCs w:val="24"/>
        </w:rPr>
        <w:t xml:space="preserve">If you are unsure if the person you wish to nominate is eligible, contact FAR 03 345 5783 or </w:t>
      </w:r>
      <w:hyperlink r:id="rId7" w:history="1">
        <w:r w:rsidRPr="00E27B68">
          <w:rPr>
            <w:rStyle w:val="Hyperlink"/>
            <w:sz w:val="24"/>
            <w:szCs w:val="24"/>
          </w:rPr>
          <w:t>far@far.org.nz</w:t>
        </w:r>
      </w:hyperlink>
      <w:r w:rsidRPr="00E27B68">
        <w:rPr>
          <w:sz w:val="24"/>
          <w:szCs w:val="24"/>
        </w:rPr>
        <w:t xml:space="preserve"> for confirmation. </w:t>
      </w:r>
    </w:p>
    <w:p w14:paraId="203777FF" w14:textId="77777777" w:rsidR="00E91D20" w:rsidRPr="008B4FCD" w:rsidRDefault="00E91D20" w:rsidP="00E91D20">
      <w:pPr>
        <w:pStyle w:val="BodyText"/>
        <w:numPr>
          <w:ilvl w:val="0"/>
          <w:numId w:val="1"/>
        </w:numPr>
      </w:pPr>
      <w:r>
        <w:t>Y</w:t>
      </w:r>
      <w:r w:rsidRPr="008B4FCD">
        <w:t xml:space="preserve">ou </w:t>
      </w:r>
      <w:r>
        <w:t>may</w:t>
      </w:r>
      <w:r w:rsidRPr="008B4FCD">
        <w:t xml:space="preserve"> nominate yourself.</w:t>
      </w:r>
    </w:p>
    <w:p w14:paraId="0B03433D" w14:textId="77777777" w:rsidR="00E91D20" w:rsidRDefault="00E91D20" w:rsidP="00E91D20">
      <w:pPr>
        <w:spacing w:after="0" w:line="240" w:lineRule="auto"/>
        <w:rPr>
          <w:rFonts w:asciiTheme="majorHAnsi" w:hAnsiTheme="majorHAnsi"/>
          <w:sz w:val="24"/>
          <w:szCs w:val="24"/>
          <w:shd w:val="clear" w:color="auto" w:fill="FFFFFF"/>
        </w:rPr>
      </w:pPr>
      <w:r w:rsidRPr="00652156">
        <w:rPr>
          <w:rFonts w:asciiTheme="majorHAnsi" w:hAnsiTheme="majorHAnsi"/>
          <w:b/>
          <w:sz w:val="24"/>
          <w:szCs w:val="24"/>
          <w:shd w:val="clear" w:color="auto" w:fill="FFFFFF"/>
        </w:rPr>
        <w:t>NB</w:t>
      </w: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r w:rsidRPr="00183314">
        <w:rPr>
          <w:rFonts w:asciiTheme="majorHAnsi" w:hAnsiTheme="majorHAnsi"/>
          <w:sz w:val="24"/>
          <w:szCs w:val="24"/>
          <w:shd w:val="clear" w:color="auto" w:fill="FFFFFF"/>
        </w:rPr>
        <w:t>Where more nominations are received than there are vacancies, levy payers in the region will be asked to vote in an online election.</w:t>
      </w:r>
    </w:p>
    <w:p w14:paraId="17372739" w14:textId="77777777" w:rsidR="00E91D20" w:rsidRDefault="00E91D20" w:rsidP="00E91D20">
      <w:pPr>
        <w:spacing w:after="0" w:line="240" w:lineRule="auto"/>
        <w:rPr>
          <w:rFonts w:asciiTheme="majorHAnsi" w:hAnsiTheme="majorHAnsi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  <w:shd w:val="clear" w:color="auto" w:fill="FFFFFF"/>
        </w:rPr>
        <w:br w:type="page"/>
      </w:r>
    </w:p>
    <w:p w14:paraId="39E861B1" w14:textId="77777777" w:rsidR="00E91D20" w:rsidRPr="0088302F" w:rsidRDefault="00E91D20" w:rsidP="00E91D20">
      <w:pPr>
        <w:spacing w:after="0" w:line="240" w:lineRule="auto"/>
        <w:rPr>
          <w:rFonts w:asciiTheme="majorHAnsi" w:hAnsiTheme="majorHAnsi"/>
          <w:b/>
          <w:sz w:val="24"/>
          <w:szCs w:val="24"/>
          <w:shd w:val="clear" w:color="auto" w:fill="FFFFFF"/>
        </w:rPr>
      </w:pPr>
      <w:r>
        <w:rPr>
          <w:rFonts w:asciiTheme="majorHAnsi" w:hAnsiTheme="majorHAnsi"/>
          <w:b/>
          <w:sz w:val="24"/>
          <w:szCs w:val="24"/>
          <w:shd w:val="clear" w:color="auto" w:fill="FFFFFF"/>
        </w:rPr>
        <w:lastRenderedPageBreak/>
        <w:t>Section 2</w:t>
      </w:r>
    </w:p>
    <w:p w14:paraId="22F88EAE" w14:textId="77777777" w:rsidR="00E91D20" w:rsidRPr="00881292" w:rsidRDefault="00E91D20" w:rsidP="00E91D20">
      <w:pPr>
        <w:pStyle w:val="Heading2"/>
        <w:rPr>
          <w:color w:val="006600"/>
        </w:rPr>
      </w:pPr>
      <w:r w:rsidRPr="00881292">
        <w:rPr>
          <w:color w:val="006600"/>
        </w:rPr>
        <w:t>Nomination</w:t>
      </w:r>
    </w:p>
    <w:tbl>
      <w:tblPr>
        <w:tblStyle w:val="TableGrid"/>
        <w:tblW w:w="0" w:type="auto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E91D20" w:rsidRPr="00881292" w14:paraId="2E4B6E8A" w14:textId="77777777" w:rsidTr="00C3584F">
        <w:tc>
          <w:tcPr>
            <w:tcW w:w="3681" w:type="dxa"/>
          </w:tcPr>
          <w:p w14:paraId="348678B6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  <w:r w:rsidRPr="00881292">
              <w:rPr>
                <w:rFonts w:asciiTheme="majorHAnsi" w:hAnsiTheme="majorHAnsi" w:cs="Calibri Light"/>
                <w:sz w:val="24"/>
              </w:rPr>
              <w:t>Your name</w:t>
            </w:r>
          </w:p>
        </w:tc>
        <w:tc>
          <w:tcPr>
            <w:tcW w:w="5335" w:type="dxa"/>
          </w:tcPr>
          <w:p w14:paraId="25D1AD3E" w14:textId="77777777" w:rsidR="00E91D20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  <w:p w14:paraId="77EFF62B" w14:textId="77777777" w:rsidR="00E91D20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  <w:p w14:paraId="4BC3B6DF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</w:tc>
      </w:tr>
      <w:tr w:rsidR="00E91D20" w:rsidRPr="00881292" w14:paraId="570F597D" w14:textId="77777777" w:rsidTr="00C3584F">
        <w:trPr>
          <w:trHeight w:val="631"/>
        </w:trPr>
        <w:tc>
          <w:tcPr>
            <w:tcW w:w="3681" w:type="dxa"/>
          </w:tcPr>
          <w:p w14:paraId="1EDC82B2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  <w:r w:rsidRPr="00881292">
              <w:rPr>
                <w:rFonts w:asciiTheme="majorHAnsi" w:hAnsiTheme="majorHAnsi" w:cs="Calibri Light"/>
                <w:sz w:val="24"/>
              </w:rPr>
              <w:t>Your contact details</w:t>
            </w:r>
          </w:p>
        </w:tc>
        <w:tc>
          <w:tcPr>
            <w:tcW w:w="5335" w:type="dxa"/>
          </w:tcPr>
          <w:p w14:paraId="0C8EA2FC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</w:tc>
      </w:tr>
      <w:tr w:rsidR="00E91D20" w:rsidRPr="00881292" w14:paraId="7E2E064B" w14:textId="77777777" w:rsidTr="00C3584F">
        <w:tc>
          <w:tcPr>
            <w:tcW w:w="3681" w:type="dxa"/>
          </w:tcPr>
          <w:p w14:paraId="02E8F63E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  <w:r w:rsidRPr="00881292">
              <w:rPr>
                <w:rFonts w:asciiTheme="majorHAnsi" w:hAnsiTheme="majorHAnsi" w:cs="Calibri Light"/>
                <w:sz w:val="24"/>
              </w:rPr>
              <w:t>Name of person being nominated</w:t>
            </w:r>
          </w:p>
          <w:p w14:paraId="3E3B563B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i/>
                <w:sz w:val="24"/>
              </w:rPr>
            </w:pPr>
            <w:r w:rsidRPr="00881292">
              <w:rPr>
                <w:rFonts w:asciiTheme="majorHAnsi" w:hAnsiTheme="majorHAnsi" w:cs="Calibri Light"/>
                <w:i/>
                <w:color w:val="006600"/>
                <w:sz w:val="20"/>
              </w:rPr>
              <w:t>(nominee must agree</w:t>
            </w:r>
            <w:r w:rsidRPr="00675C85">
              <w:rPr>
                <w:rFonts w:asciiTheme="majorHAnsi" w:hAnsiTheme="majorHAnsi" w:cs="Calibri Light"/>
                <w:b/>
                <w:i/>
                <w:color w:val="006600"/>
                <w:sz w:val="20"/>
              </w:rPr>
              <w:t xml:space="preserve"> BEFORE</w:t>
            </w:r>
            <w:r w:rsidRPr="00881292">
              <w:rPr>
                <w:rFonts w:asciiTheme="majorHAnsi" w:hAnsiTheme="majorHAnsi" w:cs="Calibri Light"/>
                <w:i/>
                <w:color w:val="006600"/>
                <w:sz w:val="20"/>
              </w:rPr>
              <w:t xml:space="preserve"> submission</w:t>
            </w:r>
            <w:r>
              <w:rPr>
                <w:rFonts w:asciiTheme="majorHAnsi" w:hAnsiTheme="majorHAnsi" w:cs="Calibri Light"/>
                <w:i/>
                <w:color w:val="006600"/>
                <w:sz w:val="20"/>
              </w:rPr>
              <w:t xml:space="preserve"> and be eligible directly or through delegation; you may nominate yourself)</w:t>
            </w:r>
          </w:p>
        </w:tc>
        <w:tc>
          <w:tcPr>
            <w:tcW w:w="5335" w:type="dxa"/>
          </w:tcPr>
          <w:p w14:paraId="0567E7A3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</w:tc>
      </w:tr>
      <w:tr w:rsidR="00E91D20" w:rsidRPr="00881292" w14:paraId="1090526B" w14:textId="77777777" w:rsidTr="00C3584F">
        <w:tc>
          <w:tcPr>
            <w:tcW w:w="3681" w:type="dxa"/>
          </w:tcPr>
          <w:p w14:paraId="46B46049" w14:textId="77777777" w:rsidR="00E91D20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  <w:r w:rsidRPr="00881292">
              <w:rPr>
                <w:rFonts w:asciiTheme="majorHAnsi" w:hAnsiTheme="majorHAnsi" w:cs="Calibri Light"/>
                <w:sz w:val="24"/>
              </w:rPr>
              <w:t xml:space="preserve">Nominee’s region </w:t>
            </w:r>
          </w:p>
          <w:p w14:paraId="10DE9FDF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</w:tc>
        <w:tc>
          <w:tcPr>
            <w:tcW w:w="5335" w:type="dxa"/>
          </w:tcPr>
          <w:p w14:paraId="47A7EF33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</w:tc>
      </w:tr>
      <w:tr w:rsidR="00E91D20" w:rsidRPr="00881292" w14:paraId="518CB05E" w14:textId="77777777" w:rsidTr="00C3584F">
        <w:tc>
          <w:tcPr>
            <w:tcW w:w="3681" w:type="dxa"/>
          </w:tcPr>
          <w:p w14:paraId="0BB69303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  <w:r w:rsidRPr="00881292">
              <w:rPr>
                <w:rFonts w:asciiTheme="majorHAnsi" w:hAnsiTheme="majorHAnsi" w:cs="Calibri Light"/>
                <w:sz w:val="24"/>
              </w:rPr>
              <w:t xml:space="preserve">Nominee’s address </w:t>
            </w:r>
          </w:p>
          <w:p w14:paraId="7632A025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  <w:p w14:paraId="0F36A547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  <w:p w14:paraId="3E6F55C2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</w:tc>
        <w:tc>
          <w:tcPr>
            <w:tcW w:w="5335" w:type="dxa"/>
          </w:tcPr>
          <w:p w14:paraId="5039B975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</w:tc>
      </w:tr>
      <w:tr w:rsidR="00E91D20" w:rsidRPr="00881292" w14:paraId="6F41940A" w14:textId="77777777" w:rsidTr="00C3584F">
        <w:tc>
          <w:tcPr>
            <w:tcW w:w="3681" w:type="dxa"/>
          </w:tcPr>
          <w:p w14:paraId="1D56F173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  <w:r w:rsidRPr="00881292">
              <w:rPr>
                <w:rFonts w:asciiTheme="majorHAnsi" w:hAnsiTheme="majorHAnsi" w:cs="Calibri Light"/>
                <w:sz w:val="24"/>
              </w:rPr>
              <w:t>Nominee’s mobile phone</w:t>
            </w:r>
          </w:p>
        </w:tc>
        <w:tc>
          <w:tcPr>
            <w:tcW w:w="5335" w:type="dxa"/>
          </w:tcPr>
          <w:p w14:paraId="2B798073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</w:tc>
      </w:tr>
      <w:tr w:rsidR="00E91D20" w:rsidRPr="00881292" w14:paraId="0DE6C5D6" w14:textId="77777777" w:rsidTr="00C3584F">
        <w:tc>
          <w:tcPr>
            <w:tcW w:w="3681" w:type="dxa"/>
          </w:tcPr>
          <w:p w14:paraId="41D942C9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  <w:r w:rsidRPr="00881292">
              <w:rPr>
                <w:rFonts w:asciiTheme="majorHAnsi" w:hAnsiTheme="majorHAnsi" w:cs="Calibri Light"/>
                <w:sz w:val="24"/>
              </w:rPr>
              <w:t>Nominee’s e-mail</w:t>
            </w:r>
          </w:p>
          <w:p w14:paraId="46E3FC4D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</w:tc>
        <w:tc>
          <w:tcPr>
            <w:tcW w:w="5335" w:type="dxa"/>
          </w:tcPr>
          <w:p w14:paraId="3352E34D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</w:tc>
      </w:tr>
      <w:tr w:rsidR="00E91D20" w:rsidRPr="00881292" w14:paraId="749A48E3" w14:textId="77777777" w:rsidTr="00C3584F">
        <w:tc>
          <w:tcPr>
            <w:tcW w:w="3681" w:type="dxa"/>
          </w:tcPr>
          <w:p w14:paraId="69405372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</w:tc>
        <w:tc>
          <w:tcPr>
            <w:tcW w:w="5335" w:type="dxa"/>
          </w:tcPr>
          <w:p w14:paraId="63CE18CC" w14:textId="77777777" w:rsidR="00E91D20" w:rsidRPr="00881292" w:rsidRDefault="00E91D20" w:rsidP="00C3584F">
            <w:pPr>
              <w:spacing w:line="216" w:lineRule="auto"/>
              <w:rPr>
                <w:rFonts w:asciiTheme="majorHAnsi" w:hAnsiTheme="majorHAnsi" w:cs="Calibri Light"/>
                <w:sz w:val="24"/>
              </w:rPr>
            </w:pPr>
          </w:p>
        </w:tc>
      </w:tr>
    </w:tbl>
    <w:p w14:paraId="5DEB1331" w14:textId="77777777" w:rsidR="00E91D20" w:rsidRPr="00D41CB3" w:rsidRDefault="00E91D20" w:rsidP="00E91D20">
      <w:pPr>
        <w:spacing w:after="0" w:line="240" w:lineRule="auto"/>
        <w:rPr>
          <w:rFonts w:asciiTheme="majorHAnsi" w:hAnsiTheme="majorHAnsi" w:cs="Calibri Light"/>
          <w:color w:val="ED7D31" w:themeColor="accent2"/>
          <w:sz w:val="24"/>
        </w:rPr>
      </w:pPr>
    </w:p>
    <w:p w14:paraId="1E4C19D7" w14:textId="77777777" w:rsidR="00E91D20" w:rsidRPr="00845265" w:rsidRDefault="00E91D20" w:rsidP="00E91D20">
      <w:pPr>
        <w:pStyle w:val="BodyText"/>
        <w:rPr>
          <w:szCs w:val="22"/>
        </w:rPr>
      </w:pPr>
      <w:r w:rsidRPr="00845265">
        <w:rPr>
          <w:szCs w:val="22"/>
        </w:rPr>
        <w:t>Why the nominee would make a good ARG member (one paragraph)</w:t>
      </w:r>
    </w:p>
    <w:tbl>
      <w:tblPr>
        <w:tblStyle w:val="TableGrid"/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4A0" w:firstRow="1" w:lastRow="0" w:firstColumn="1" w:lastColumn="0" w:noHBand="0" w:noVBand="1"/>
      </w:tblPr>
      <w:tblGrid>
        <w:gridCol w:w="9016"/>
      </w:tblGrid>
      <w:tr w:rsidR="00E91D20" w:rsidRPr="00881292" w14:paraId="7A7228F7" w14:textId="77777777" w:rsidTr="0018242B">
        <w:trPr>
          <w:trHeight w:val="1781"/>
        </w:trPr>
        <w:tc>
          <w:tcPr>
            <w:tcW w:w="9016" w:type="dxa"/>
          </w:tcPr>
          <w:p w14:paraId="68881B2E" w14:textId="77777777" w:rsidR="00E91D20" w:rsidRDefault="00E91D20" w:rsidP="00C3584F">
            <w:pPr>
              <w:rPr>
                <w:rFonts w:ascii="Calibri Light" w:hAnsi="Calibri Light" w:cs="Calibri Light"/>
                <w:sz w:val="24"/>
              </w:rPr>
            </w:pPr>
          </w:p>
          <w:p w14:paraId="0769A1D5" w14:textId="77777777" w:rsidR="00E91D20" w:rsidRPr="00881292" w:rsidRDefault="00E91D20" w:rsidP="00C3584F">
            <w:pPr>
              <w:rPr>
                <w:rFonts w:ascii="Calibri Light" w:hAnsi="Calibri Light" w:cs="Calibri Light"/>
                <w:sz w:val="24"/>
              </w:rPr>
            </w:pPr>
          </w:p>
        </w:tc>
      </w:tr>
    </w:tbl>
    <w:p w14:paraId="29847DC4" w14:textId="2E64BC30" w:rsidR="00E91D20" w:rsidRPr="00F30632" w:rsidRDefault="00E91D20" w:rsidP="00E91D20">
      <w:pPr>
        <w:rPr>
          <w:rFonts w:asciiTheme="majorHAnsi" w:hAnsiTheme="majorHAnsi"/>
          <w:sz w:val="24"/>
        </w:rPr>
      </w:pPr>
      <w:r w:rsidRPr="00F30632">
        <w:rPr>
          <w:rFonts w:asciiTheme="majorHAnsi" w:hAnsiTheme="majorHAnsi"/>
          <w:sz w:val="24"/>
        </w:rPr>
        <w:t>Submit form by Friday 1</w:t>
      </w:r>
      <w:r w:rsidR="00437B9B">
        <w:rPr>
          <w:rFonts w:asciiTheme="majorHAnsi" w:hAnsiTheme="majorHAnsi"/>
          <w:sz w:val="24"/>
        </w:rPr>
        <w:t xml:space="preserve">5 </w:t>
      </w:r>
      <w:r w:rsidRPr="00F30632">
        <w:rPr>
          <w:rFonts w:asciiTheme="majorHAnsi" w:hAnsiTheme="majorHAnsi"/>
          <w:sz w:val="24"/>
        </w:rPr>
        <w:t xml:space="preserve">May 2026 to </w:t>
      </w:r>
      <w:hyperlink r:id="rId8" w:history="1">
        <w:r w:rsidRPr="00F30632">
          <w:rPr>
            <w:rStyle w:val="Hyperlink"/>
            <w:rFonts w:asciiTheme="majorHAnsi" w:hAnsiTheme="majorHAnsi"/>
            <w:sz w:val="24"/>
          </w:rPr>
          <w:t>far@far.org.nz</w:t>
        </w:r>
      </w:hyperlink>
    </w:p>
    <w:tbl>
      <w:tblPr>
        <w:tblStyle w:val="TableGrid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E91D20" w:rsidRPr="009378CB" w14:paraId="61605688" w14:textId="77777777" w:rsidTr="00C3584F">
        <w:tc>
          <w:tcPr>
            <w:tcW w:w="3681" w:type="dxa"/>
          </w:tcPr>
          <w:p w14:paraId="7E30E307" w14:textId="413CB1A9" w:rsidR="00E91D20" w:rsidRDefault="00E91D20" w:rsidP="00C3584F">
            <w:pPr>
              <w:spacing w:line="216" w:lineRule="auto"/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</w:pPr>
            <w:r w:rsidRPr="00A11400">
              <w:rPr>
                <w:rFonts w:asciiTheme="majorHAnsi" w:hAnsiTheme="majorHAnsi"/>
                <w:b/>
                <w:color w:val="ED7D31" w:themeColor="accent2"/>
                <w:sz w:val="24"/>
              </w:rPr>
              <w:t>FAR Office use only</w:t>
            </w:r>
            <w:r w:rsidRPr="009378CB"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  <w:drawing>
                <wp:inline distT="0" distB="0" distL="0" distR="0" wp14:anchorId="7858D561" wp14:editId="02FED3AB">
                  <wp:extent cx="514350" cy="514350"/>
                  <wp:effectExtent l="0" t="0" r="0" b="0"/>
                  <wp:docPr id="3" name="Picture 3" descr="C:\Users\Melanie.Bond\AppData\Local\Microsoft\Windows\INetCache\Content.MSO\258E799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lanie.Bond\AppData\Local\Microsoft\Windows\INetCache\Content.MSO\258E79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283D2" w14:textId="77777777" w:rsidR="00E91D20" w:rsidRDefault="00E91D20" w:rsidP="00C3584F">
            <w:pPr>
              <w:spacing w:line="216" w:lineRule="auto"/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</w:pPr>
            <w:r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  <w:t>Nominee is a crop grower and main levy forwarder</w:t>
            </w:r>
          </w:p>
          <w:p w14:paraId="0E07E7EF" w14:textId="77777777" w:rsidR="00E91D20" w:rsidRPr="009378CB" w:rsidRDefault="00E91D20" w:rsidP="00C3584F">
            <w:pPr>
              <w:spacing w:line="216" w:lineRule="auto"/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</w:pPr>
          </w:p>
        </w:tc>
        <w:tc>
          <w:tcPr>
            <w:tcW w:w="5335" w:type="dxa"/>
          </w:tcPr>
          <w:p w14:paraId="60596ABA" w14:textId="77777777" w:rsidR="00E91D20" w:rsidRPr="009378CB" w:rsidRDefault="00E91D20" w:rsidP="00C3584F">
            <w:pPr>
              <w:spacing w:line="216" w:lineRule="auto"/>
              <w:rPr>
                <w:rFonts w:asciiTheme="majorHAnsi" w:hAnsiTheme="majorHAnsi" w:cs="Calibri Light"/>
                <w:color w:val="ED7D31" w:themeColor="accent2"/>
                <w:sz w:val="24"/>
              </w:rPr>
            </w:pPr>
            <w:r w:rsidRPr="009378CB"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  <w:drawing>
                <wp:inline distT="0" distB="0" distL="0" distR="0" wp14:anchorId="050AEA1E" wp14:editId="0EC42DB6">
                  <wp:extent cx="514350" cy="514350"/>
                  <wp:effectExtent l="0" t="0" r="0" b="0"/>
                  <wp:docPr id="6" name="Picture 6" descr="C:\Users\Melanie.Bond\AppData\Local\Microsoft\Windows\INetCache\Content.MSO\258E799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lanie.Bond\AppData\Local\Microsoft\Windows\INetCache\Content.MSO\258E79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="Calibri Light"/>
                <w:color w:val="ED7D31" w:themeColor="accent2"/>
                <w:sz w:val="24"/>
              </w:rPr>
              <w:t>Confirmed levy payer</w:t>
            </w:r>
          </w:p>
        </w:tc>
      </w:tr>
      <w:tr w:rsidR="00E91D20" w:rsidRPr="009378CB" w14:paraId="16178A49" w14:textId="77777777" w:rsidTr="00C3584F">
        <w:tc>
          <w:tcPr>
            <w:tcW w:w="3681" w:type="dxa"/>
          </w:tcPr>
          <w:p w14:paraId="47E48E00" w14:textId="77777777" w:rsidR="00E91D20" w:rsidRPr="009378CB" w:rsidRDefault="00E91D20" w:rsidP="00C3584F">
            <w:pPr>
              <w:spacing w:line="216" w:lineRule="auto"/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</w:pPr>
            <w:r w:rsidRPr="009378CB"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  <w:t>Delegated nominee</w:t>
            </w:r>
            <w:r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  <w:t xml:space="preserve"> for family member</w:t>
            </w:r>
          </w:p>
          <w:p w14:paraId="262873BD" w14:textId="77777777" w:rsidR="00E91D20" w:rsidRPr="009378CB" w:rsidRDefault="00E91D20" w:rsidP="00C3584F">
            <w:pPr>
              <w:spacing w:line="216" w:lineRule="auto"/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</w:pPr>
            <w:r w:rsidRPr="009378CB"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  <w:drawing>
                <wp:inline distT="0" distB="0" distL="0" distR="0" wp14:anchorId="171A5B0E" wp14:editId="6923D84D">
                  <wp:extent cx="514350" cy="514350"/>
                  <wp:effectExtent l="0" t="0" r="0" b="0"/>
                  <wp:docPr id="2" name="Picture 2" descr="C:\Users\Melanie.Bond\AppData\Local\Microsoft\Windows\INetCache\Content.MSO\258E799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lanie.Bond\AppData\Local\Microsoft\Windows\INetCache\Content.MSO\258E79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ECD60D" w14:textId="77777777" w:rsidR="00E91D20" w:rsidRDefault="00E91D20" w:rsidP="00C3584F">
            <w:pPr>
              <w:pStyle w:val="BodyText2"/>
              <w:rPr>
                <w:noProof/>
                <w:color w:val="ED7D31" w:themeColor="accent2"/>
                <w:sz w:val="24"/>
                <w:szCs w:val="24"/>
              </w:rPr>
            </w:pPr>
            <w:r>
              <w:rPr>
                <w:noProof/>
                <w:color w:val="ED7D31" w:themeColor="accent2"/>
                <w:sz w:val="24"/>
                <w:szCs w:val="24"/>
              </w:rPr>
              <w:t>N</w:t>
            </w:r>
            <w:r w:rsidRPr="009378CB">
              <w:rPr>
                <w:noProof/>
                <w:color w:val="ED7D31" w:themeColor="accent2"/>
                <w:sz w:val="24"/>
                <w:szCs w:val="24"/>
              </w:rPr>
              <w:t xml:space="preserve">ominee has been </w:t>
            </w:r>
            <w:r w:rsidRPr="009378CB">
              <w:rPr>
                <w:b/>
                <w:noProof/>
                <w:color w:val="ED7D31" w:themeColor="accent2"/>
                <w:sz w:val="24"/>
                <w:szCs w:val="24"/>
              </w:rPr>
              <w:t xml:space="preserve">delegated </w:t>
            </w:r>
            <w:r w:rsidRPr="009378CB">
              <w:rPr>
                <w:noProof/>
                <w:color w:val="ED7D31" w:themeColor="accent2"/>
                <w:sz w:val="24"/>
                <w:szCs w:val="24"/>
              </w:rPr>
              <w:t xml:space="preserve">by </w:t>
            </w:r>
            <w:r>
              <w:rPr>
                <w:noProof/>
                <w:color w:val="ED7D31" w:themeColor="accent2"/>
                <w:sz w:val="24"/>
                <w:szCs w:val="24"/>
              </w:rPr>
              <w:t>the</w:t>
            </w:r>
            <w:r w:rsidRPr="009378CB">
              <w:rPr>
                <w:noProof/>
                <w:color w:val="ED7D31" w:themeColor="accent2"/>
                <w:sz w:val="24"/>
                <w:szCs w:val="24"/>
              </w:rPr>
              <w:t xml:space="preserve"> crop grower and levy forwarder</w:t>
            </w:r>
          </w:p>
          <w:p w14:paraId="30DC9A00" w14:textId="77777777" w:rsidR="00E91D20" w:rsidRPr="009378CB" w:rsidRDefault="00E91D20" w:rsidP="00C3584F">
            <w:pPr>
              <w:pStyle w:val="BodyText2"/>
              <w:rPr>
                <w:noProof/>
                <w:color w:val="ED7D31" w:themeColor="accent2"/>
                <w:sz w:val="24"/>
                <w:szCs w:val="24"/>
              </w:rPr>
            </w:pPr>
          </w:p>
        </w:tc>
        <w:tc>
          <w:tcPr>
            <w:tcW w:w="5335" w:type="dxa"/>
          </w:tcPr>
          <w:p w14:paraId="1A0CAD6C" w14:textId="77777777" w:rsidR="00E91D20" w:rsidRDefault="00E91D20" w:rsidP="00C3584F">
            <w:pPr>
              <w:spacing w:line="216" w:lineRule="auto"/>
              <w:rPr>
                <w:rFonts w:asciiTheme="majorHAnsi" w:hAnsiTheme="majorHAnsi" w:cs="Calibri Light"/>
                <w:color w:val="ED7D31" w:themeColor="accent2"/>
                <w:sz w:val="24"/>
              </w:rPr>
            </w:pPr>
          </w:p>
          <w:p w14:paraId="7365BD48" w14:textId="77777777" w:rsidR="00E91D20" w:rsidRDefault="00E91D20" w:rsidP="00C3584F">
            <w:pPr>
              <w:spacing w:line="216" w:lineRule="auto"/>
              <w:rPr>
                <w:rFonts w:asciiTheme="majorHAnsi" w:hAnsiTheme="majorHAnsi" w:cs="Calibri Light"/>
                <w:color w:val="ED7D31" w:themeColor="accent2"/>
                <w:sz w:val="24"/>
              </w:rPr>
            </w:pPr>
            <w:r w:rsidRPr="009378CB"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  <w:drawing>
                <wp:inline distT="0" distB="0" distL="0" distR="0" wp14:anchorId="1F2DEA9D" wp14:editId="3F8E42BB">
                  <wp:extent cx="514350" cy="514350"/>
                  <wp:effectExtent l="0" t="0" r="0" b="0"/>
                  <wp:docPr id="7" name="Picture 7" descr="C:\Users\Melanie.Bond\AppData\Local\Microsoft\Windows\INetCache\Content.MSO\258E799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lanie.Bond\AppData\Local\Microsoft\Windows\INetCache\Content.MSO\258E79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="Calibri Light"/>
                <w:color w:val="ED7D31" w:themeColor="accent2"/>
                <w:sz w:val="24"/>
              </w:rPr>
              <w:t>Delegation required</w:t>
            </w:r>
          </w:p>
          <w:p w14:paraId="211B6413" w14:textId="77777777" w:rsidR="00E91D20" w:rsidRDefault="00E91D20" w:rsidP="00C3584F">
            <w:pPr>
              <w:spacing w:line="216" w:lineRule="auto"/>
              <w:rPr>
                <w:rFonts w:asciiTheme="majorHAnsi" w:hAnsiTheme="majorHAnsi" w:cs="Calibri Light"/>
                <w:color w:val="ED7D31" w:themeColor="accent2"/>
                <w:sz w:val="24"/>
              </w:rPr>
            </w:pPr>
          </w:p>
          <w:p w14:paraId="32DAFC8D" w14:textId="77777777" w:rsidR="00E91D20" w:rsidRPr="009378CB" w:rsidRDefault="00E91D20" w:rsidP="00C3584F">
            <w:pPr>
              <w:spacing w:line="216" w:lineRule="auto"/>
              <w:rPr>
                <w:rFonts w:asciiTheme="majorHAnsi" w:hAnsiTheme="majorHAnsi" w:cs="Calibri Light"/>
                <w:color w:val="ED7D31" w:themeColor="accent2"/>
                <w:sz w:val="24"/>
              </w:rPr>
            </w:pPr>
          </w:p>
        </w:tc>
      </w:tr>
      <w:tr w:rsidR="00E91D20" w:rsidRPr="009378CB" w14:paraId="4628D7A2" w14:textId="77777777" w:rsidTr="00C3584F">
        <w:tc>
          <w:tcPr>
            <w:tcW w:w="3681" w:type="dxa"/>
          </w:tcPr>
          <w:p w14:paraId="2020DCED" w14:textId="77777777" w:rsidR="00E91D20" w:rsidRPr="009378CB" w:rsidRDefault="00E91D20" w:rsidP="00C3584F">
            <w:pPr>
              <w:spacing w:line="216" w:lineRule="auto"/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</w:pPr>
            <w:r w:rsidRPr="009378CB"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  <w:t>Name of delegating crop grower and levy forwarder</w:t>
            </w:r>
          </w:p>
        </w:tc>
        <w:tc>
          <w:tcPr>
            <w:tcW w:w="5335" w:type="dxa"/>
            <w:vAlign w:val="center"/>
          </w:tcPr>
          <w:p w14:paraId="27C831BD" w14:textId="77777777" w:rsidR="00E91D20" w:rsidRPr="009378CB" w:rsidRDefault="00E91D20" w:rsidP="00C3584F">
            <w:pPr>
              <w:spacing w:line="216" w:lineRule="auto"/>
              <w:rPr>
                <w:rFonts w:asciiTheme="majorHAnsi" w:hAnsiTheme="majorHAnsi" w:cs="Calibri Light"/>
                <w:color w:val="ED7D31" w:themeColor="accent2"/>
                <w:sz w:val="24"/>
              </w:rPr>
            </w:pPr>
            <w:r w:rsidRPr="009378CB">
              <w:rPr>
                <w:rFonts w:asciiTheme="majorHAnsi" w:hAnsiTheme="majorHAnsi" w:cs="Calibri Light"/>
                <w:noProof/>
                <w:color w:val="ED7D31" w:themeColor="accent2"/>
                <w:sz w:val="24"/>
                <w:szCs w:val="24"/>
              </w:rPr>
              <w:drawing>
                <wp:inline distT="0" distB="0" distL="0" distR="0" wp14:anchorId="4FA2D487" wp14:editId="34C01BA8">
                  <wp:extent cx="514350" cy="514350"/>
                  <wp:effectExtent l="0" t="0" r="0" b="0"/>
                  <wp:docPr id="8" name="Picture 8" descr="C:\Users\Melanie.Bond\AppData\Local\Microsoft\Windows\INetCache\Content.MSO\258E799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lanie.Bond\AppData\Local\Microsoft\Windows\INetCache\Content.MSO\258E79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="Calibri Light"/>
                <w:color w:val="ED7D31" w:themeColor="accent2"/>
                <w:sz w:val="24"/>
              </w:rPr>
              <w:t xml:space="preserve"> Delegation confirmed</w:t>
            </w:r>
          </w:p>
        </w:tc>
      </w:tr>
    </w:tbl>
    <w:p w14:paraId="27E52FA1" w14:textId="77777777" w:rsidR="00E91D20" w:rsidRDefault="00E91D20" w:rsidP="00E91D20">
      <w:pPr>
        <w:spacing w:after="0" w:line="240" w:lineRule="auto"/>
        <w:rPr>
          <w:rFonts w:asciiTheme="majorHAnsi" w:hAnsiTheme="majorHAnsi" w:cs="Calibri Light"/>
          <w:i/>
          <w:color w:val="ED7D31" w:themeColor="accent2"/>
          <w:sz w:val="20"/>
        </w:rPr>
      </w:pPr>
    </w:p>
    <w:sectPr w:rsidR="00E91D20" w:rsidSect="0018242B">
      <w:headerReference w:type="default" r:id="rId10"/>
      <w:footerReference w:type="default" r:id="rId11"/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574D" w14:textId="77777777" w:rsidR="002F1487" w:rsidRDefault="002F1487" w:rsidP="00E91D20">
      <w:pPr>
        <w:spacing w:after="0" w:line="240" w:lineRule="auto"/>
      </w:pPr>
      <w:r>
        <w:separator/>
      </w:r>
    </w:p>
  </w:endnote>
  <w:endnote w:type="continuationSeparator" w:id="0">
    <w:p w14:paraId="0ACA13B9" w14:textId="77777777" w:rsidR="002F1487" w:rsidRDefault="002F1487" w:rsidP="00E9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40635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7440DA" w14:textId="77777777" w:rsidR="00E91D20" w:rsidRDefault="00E91D20" w:rsidP="00E91D2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715A" w14:textId="77777777" w:rsidR="002F1487" w:rsidRDefault="002F1487" w:rsidP="00E91D20">
      <w:pPr>
        <w:spacing w:after="0" w:line="240" w:lineRule="auto"/>
      </w:pPr>
      <w:r>
        <w:separator/>
      </w:r>
    </w:p>
  </w:footnote>
  <w:footnote w:type="continuationSeparator" w:id="0">
    <w:p w14:paraId="493B0F26" w14:textId="77777777" w:rsidR="002F1487" w:rsidRDefault="002F1487" w:rsidP="00E9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9F7D" w14:textId="77777777" w:rsidR="00E91D20" w:rsidRDefault="00E91D20" w:rsidP="00E91D20">
    <w:pPr>
      <w:pStyle w:val="Header"/>
      <w:jc w:val="center"/>
    </w:pPr>
    <w:r w:rsidRPr="00881292">
      <w:rPr>
        <w:noProof/>
        <w:color w:val="008348"/>
        <w:sz w:val="24"/>
      </w:rPr>
      <w:drawing>
        <wp:inline distT="0" distB="0" distL="0" distR="0" wp14:anchorId="1E888A56" wp14:editId="772FD3D7">
          <wp:extent cx="1740958" cy="895350"/>
          <wp:effectExtent l="0" t="0" r="0" b="0"/>
          <wp:docPr id="1658719879" name="Picture 1658719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-logo-diamond-only-RGB-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395" cy="927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6286A"/>
    <w:multiLevelType w:val="hybridMultilevel"/>
    <w:tmpl w:val="427AA8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93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20"/>
    <w:rsid w:val="00047AC0"/>
    <w:rsid w:val="0018242B"/>
    <w:rsid w:val="002F1487"/>
    <w:rsid w:val="002F4656"/>
    <w:rsid w:val="003762D6"/>
    <w:rsid w:val="00381077"/>
    <w:rsid w:val="00437B9B"/>
    <w:rsid w:val="00455AB0"/>
    <w:rsid w:val="00483169"/>
    <w:rsid w:val="004B1AB4"/>
    <w:rsid w:val="00812ACE"/>
    <w:rsid w:val="008D6033"/>
    <w:rsid w:val="00917F05"/>
    <w:rsid w:val="009D75EF"/>
    <w:rsid w:val="00A02795"/>
    <w:rsid w:val="00A17DB3"/>
    <w:rsid w:val="00AD08BB"/>
    <w:rsid w:val="00C83B7F"/>
    <w:rsid w:val="00E735EC"/>
    <w:rsid w:val="00E76B6D"/>
    <w:rsid w:val="00E91D20"/>
    <w:rsid w:val="00F3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757C"/>
  <w15:chartTrackingRefBased/>
  <w15:docId w15:val="{B08147AA-3536-47E5-8167-2BEBE3B3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D20"/>
  </w:style>
  <w:style w:type="paragraph" w:styleId="Heading1">
    <w:name w:val="heading 1"/>
    <w:basedOn w:val="Normal"/>
    <w:next w:val="Normal"/>
    <w:link w:val="Heading1Char"/>
    <w:uiPriority w:val="9"/>
    <w:qFormat/>
    <w:rsid w:val="00812ACE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color w:val="00814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656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color w:val="00814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6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814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ACE"/>
    <w:rPr>
      <w:rFonts w:asciiTheme="majorHAnsi" w:eastAsiaTheme="majorEastAsia" w:hAnsiTheme="majorHAnsi" w:cstheme="majorBidi"/>
      <w:b/>
      <w:color w:val="00814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4656"/>
    <w:rPr>
      <w:rFonts w:asciiTheme="majorHAnsi" w:eastAsiaTheme="majorEastAsia" w:hAnsiTheme="majorHAnsi" w:cstheme="majorBidi"/>
      <w:b/>
      <w:color w:val="00814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4656"/>
    <w:rPr>
      <w:rFonts w:asciiTheme="majorHAnsi" w:eastAsiaTheme="majorEastAsia" w:hAnsiTheme="majorHAnsi" w:cstheme="majorBidi"/>
      <w:b/>
      <w:color w:val="00814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12ACE"/>
    <w:pPr>
      <w:spacing w:before="240" w:after="0"/>
      <w:jc w:val="center"/>
      <w:outlineLvl w:val="9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91D20"/>
    <w:rPr>
      <w:color w:val="1F3864" w:themeColor="accent1" w:themeShade="8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91D20"/>
    <w:pPr>
      <w:spacing w:after="0" w:line="240" w:lineRule="auto"/>
    </w:pPr>
    <w:rPr>
      <w:rFonts w:ascii="Calibri Light" w:hAnsi="Calibri Light" w:cs="Calibri 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91D20"/>
    <w:rPr>
      <w:rFonts w:ascii="Calibri Light" w:hAnsi="Calibri Light" w:cs="Calibri Light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E91D20"/>
    <w:pPr>
      <w:spacing w:after="0" w:line="216" w:lineRule="auto"/>
    </w:pPr>
    <w:rPr>
      <w:rFonts w:asciiTheme="majorHAnsi" w:hAnsiTheme="majorHAnsi" w:cs="Calibri Light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91D20"/>
    <w:rPr>
      <w:rFonts w:asciiTheme="majorHAnsi" w:hAnsiTheme="majorHAnsi" w:cs="Calibri Ligh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D20"/>
  </w:style>
  <w:style w:type="paragraph" w:styleId="Footer">
    <w:name w:val="footer"/>
    <w:basedOn w:val="Normal"/>
    <w:link w:val="FooterChar"/>
    <w:uiPriority w:val="99"/>
    <w:unhideWhenUsed/>
    <w:rsid w:val="00E91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D20"/>
  </w:style>
  <w:style w:type="table" w:styleId="TableGrid">
    <w:name w:val="Table Grid"/>
    <w:basedOn w:val="TableNormal"/>
    <w:uiPriority w:val="39"/>
    <w:rsid w:val="00E9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@far.org.n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r@far.org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Rawlinson</dc:creator>
  <cp:keywords/>
  <dc:description/>
  <cp:lastModifiedBy>Anna Heslop</cp:lastModifiedBy>
  <cp:revision>3</cp:revision>
  <dcterms:created xsi:type="dcterms:W3CDTF">2026-05-03T23:58:00Z</dcterms:created>
  <dcterms:modified xsi:type="dcterms:W3CDTF">2026-05-04T01:05:00Z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feb9412a-9043-49f0-8a98-8ab70067c4fb</vt:lpwstr>
  </property>
</Properties>
</file>